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40B5" w14:textId="351FBB76" w:rsidR="009F6347" w:rsidRPr="002950B0" w:rsidRDefault="009F6347" w:rsidP="009F6347">
      <w:pPr>
        <w:pStyle w:val="Titre"/>
        <w:jc w:val="center"/>
        <w:rPr>
          <w:rFonts w:ascii="Cambria" w:hAnsi="Cambria" w:cstheme="minorHAnsi"/>
          <w:sz w:val="48"/>
          <w:szCs w:val="48"/>
          <w:u w:val="single"/>
        </w:rPr>
      </w:pPr>
      <w:proofErr w:type="spellStart"/>
      <w:r w:rsidRPr="002950B0">
        <w:rPr>
          <w:rFonts w:ascii="Cambria" w:hAnsi="Cambria" w:cstheme="minorHAnsi"/>
          <w:sz w:val="48"/>
          <w:szCs w:val="48"/>
          <w:u w:val="single"/>
        </w:rPr>
        <w:t>Laudato</w:t>
      </w:r>
      <w:proofErr w:type="spellEnd"/>
      <w:r w:rsidRPr="002950B0">
        <w:rPr>
          <w:rFonts w:ascii="Cambria" w:hAnsi="Cambria" w:cstheme="minorHAnsi"/>
          <w:sz w:val="48"/>
          <w:szCs w:val="48"/>
          <w:u w:val="single"/>
        </w:rPr>
        <w:t xml:space="preserve"> Si, 2</w:t>
      </w:r>
      <w:r w:rsidRPr="002950B0">
        <w:rPr>
          <w:rFonts w:ascii="Cambria" w:hAnsi="Cambria" w:cstheme="minorHAnsi"/>
          <w:sz w:val="48"/>
          <w:szCs w:val="48"/>
          <w:u w:val="single"/>
          <w:vertAlign w:val="superscript"/>
        </w:rPr>
        <w:t>e</w:t>
      </w:r>
      <w:r w:rsidRPr="002950B0">
        <w:rPr>
          <w:rFonts w:ascii="Cambria" w:hAnsi="Cambria" w:cstheme="minorHAnsi"/>
          <w:sz w:val="48"/>
          <w:szCs w:val="48"/>
          <w:u w:val="single"/>
        </w:rPr>
        <w:t xml:space="preserve"> chapitre : l'évangile de la création</w:t>
      </w:r>
    </w:p>
    <w:p w14:paraId="1D676607" w14:textId="77777777" w:rsidR="00750707" w:rsidRPr="002950B0" w:rsidRDefault="00750707" w:rsidP="00750707"/>
    <w:p w14:paraId="01E234BB" w14:textId="5F04D2E9" w:rsidR="00C11A5E" w:rsidRPr="002950B0" w:rsidRDefault="00C11A5E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Dans ce chapitre, François montre comment les </w:t>
      </w:r>
      <w:r w:rsidR="00F21A44" w:rsidRPr="002950B0">
        <w:rPr>
          <w:sz w:val="24"/>
          <w:szCs w:val="24"/>
        </w:rPr>
        <w:t xml:space="preserve">Ecritures </w:t>
      </w:r>
      <w:r w:rsidRPr="002950B0">
        <w:rPr>
          <w:sz w:val="24"/>
          <w:szCs w:val="24"/>
        </w:rPr>
        <w:t>autant que notre Foi en un Dieu créateur et père, doivent nous ouvrir au respect et à la défense de sa Création.</w:t>
      </w:r>
    </w:p>
    <w:p w14:paraId="571C0C62" w14:textId="28E433C6" w:rsidR="00F21A44" w:rsidRPr="002950B0" w:rsidRDefault="00F21A44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Le Pape rappelle que </w:t>
      </w:r>
      <w:r w:rsidRPr="002950B0">
        <w:rPr>
          <w:b/>
          <w:bCs/>
          <w:sz w:val="24"/>
          <w:szCs w:val="24"/>
        </w:rPr>
        <w:t>les hommes font partie du plan de Dieu pour la création</w:t>
      </w:r>
      <w:r w:rsidRPr="002950B0">
        <w:rPr>
          <w:sz w:val="24"/>
          <w:szCs w:val="24"/>
        </w:rPr>
        <w:t xml:space="preserve"> (</w:t>
      </w:r>
      <w:r w:rsidR="002950B0" w:rsidRPr="002950B0">
        <w:rPr>
          <w:sz w:val="24"/>
          <w:szCs w:val="24"/>
        </w:rPr>
        <w:t>§ 6</w:t>
      </w:r>
      <w:r w:rsidRPr="002950B0">
        <w:rPr>
          <w:sz w:val="24"/>
          <w:szCs w:val="24"/>
        </w:rPr>
        <w:t xml:space="preserve">5). </w:t>
      </w:r>
    </w:p>
    <w:p w14:paraId="067F2430" w14:textId="26987281" w:rsidR="009F6347" w:rsidRPr="002950B0" w:rsidRDefault="009F6347" w:rsidP="00C11A5E">
      <w:pPr>
        <w:rPr>
          <w:sz w:val="24"/>
          <w:szCs w:val="24"/>
        </w:rPr>
      </w:pPr>
      <w:r w:rsidRPr="002950B0">
        <w:rPr>
          <w:b/>
          <w:bCs/>
          <w:sz w:val="24"/>
          <w:szCs w:val="24"/>
        </w:rPr>
        <w:t>Chacun de nous est le fruit d’une pensée de Dieu.</w:t>
      </w:r>
      <w:r w:rsidR="009D36A3" w:rsidRPr="002950B0">
        <w:rPr>
          <w:b/>
          <w:bCs/>
          <w:sz w:val="24"/>
          <w:szCs w:val="24"/>
        </w:rPr>
        <w:t xml:space="preserve"> </w:t>
      </w:r>
      <w:r w:rsidRPr="002950B0">
        <w:rPr>
          <w:b/>
          <w:bCs/>
          <w:sz w:val="24"/>
          <w:szCs w:val="24"/>
        </w:rPr>
        <w:t>Chacun de nous est voulu, chacun est aimé, chacun est nécessaire</w:t>
      </w:r>
      <w:r w:rsidR="00333F6C">
        <w:rPr>
          <w:b/>
          <w:bCs/>
          <w:sz w:val="24"/>
          <w:szCs w:val="24"/>
        </w:rPr>
        <w:t>.</w:t>
      </w:r>
      <w:r w:rsidR="009D36A3" w:rsidRPr="002950B0">
        <w:rPr>
          <w:b/>
          <w:bCs/>
          <w:sz w:val="24"/>
          <w:szCs w:val="24"/>
        </w:rPr>
        <w:t xml:space="preserve"> </w:t>
      </w:r>
      <w:r w:rsidR="009D36A3" w:rsidRPr="00333F6C">
        <w:rPr>
          <w:sz w:val="24"/>
          <w:szCs w:val="24"/>
        </w:rPr>
        <w:t xml:space="preserve">Nous sommes faits pour être en relation avec Dieu, les uns </w:t>
      </w:r>
      <w:r w:rsidR="00333F6C" w:rsidRPr="00333F6C">
        <w:rPr>
          <w:sz w:val="24"/>
          <w:szCs w:val="24"/>
        </w:rPr>
        <w:t>avec l</w:t>
      </w:r>
      <w:r w:rsidR="009D36A3" w:rsidRPr="00333F6C">
        <w:rPr>
          <w:sz w:val="24"/>
          <w:szCs w:val="24"/>
        </w:rPr>
        <w:t>es autres et avec le monde dans lequel nous vivons.</w:t>
      </w:r>
      <w:r w:rsidR="009D36A3" w:rsidRPr="002950B0">
        <w:rPr>
          <w:sz w:val="24"/>
          <w:szCs w:val="24"/>
        </w:rPr>
        <w:t xml:space="preserve"> La </w:t>
      </w:r>
      <w:r w:rsidRPr="002950B0">
        <w:rPr>
          <w:sz w:val="24"/>
          <w:szCs w:val="24"/>
        </w:rPr>
        <w:t xml:space="preserve">rupture de </w:t>
      </w:r>
      <w:r w:rsidR="009D36A3" w:rsidRPr="002950B0">
        <w:rPr>
          <w:sz w:val="24"/>
          <w:szCs w:val="24"/>
        </w:rPr>
        <w:t>cette</w:t>
      </w:r>
      <w:r w:rsidRPr="002950B0">
        <w:rPr>
          <w:sz w:val="24"/>
          <w:szCs w:val="24"/>
        </w:rPr>
        <w:t xml:space="preserve"> relation</w:t>
      </w:r>
      <w:r w:rsidR="009D36A3" w:rsidRPr="002950B0">
        <w:rPr>
          <w:sz w:val="24"/>
          <w:szCs w:val="24"/>
        </w:rPr>
        <w:t xml:space="preserve">, c’est justement ça le </w:t>
      </w:r>
      <w:r w:rsidRPr="002950B0">
        <w:rPr>
          <w:sz w:val="24"/>
          <w:szCs w:val="24"/>
        </w:rPr>
        <w:t>péch</w:t>
      </w:r>
      <w:r w:rsidR="009D36A3" w:rsidRPr="002950B0">
        <w:rPr>
          <w:sz w:val="24"/>
          <w:szCs w:val="24"/>
        </w:rPr>
        <w:t>é.</w:t>
      </w:r>
    </w:p>
    <w:p w14:paraId="5F9999F8" w14:textId="18F470BF" w:rsidR="00945B96" w:rsidRPr="002950B0" w:rsidRDefault="00945B96" w:rsidP="00945B96">
      <w:pPr>
        <w:rPr>
          <w:sz w:val="24"/>
          <w:szCs w:val="24"/>
        </w:rPr>
      </w:pPr>
      <w:r w:rsidRPr="002950B0">
        <w:rPr>
          <w:sz w:val="24"/>
          <w:szCs w:val="24"/>
        </w:rPr>
        <w:t>La « domination » sur la terre et sur les créatures de Dieu évoquée dans l</w:t>
      </w:r>
      <w:r w:rsidR="0091086B" w:rsidRPr="002950B0">
        <w:rPr>
          <w:sz w:val="24"/>
          <w:szCs w:val="24"/>
        </w:rPr>
        <w:t>a</w:t>
      </w:r>
      <w:r w:rsidRPr="002950B0">
        <w:rPr>
          <w:sz w:val="24"/>
          <w:szCs w:val="24"/>
        </w:rPr>
        <w:t xml:space="preserve"> Genèse (</w:t>
      </w:r>
      <w:proofErr w:type="spellStart"/>
      <w:r w:rsidRPr="002950B0">
        <w:rPr>
          <w:sz w:val="24"/>
          <w:szCs w:val="24"/>
        </w:rPr>
        <w:t>Gn</w:t>
      </w:r>
      <w:proofErr w:type="spellEnd"/>
      <w:r w:rsidRPr="002950B0">
        <w:rPr>
          <w:sz w:val="24"/>
          <w:szCs w:val="24"/>
        </w:rPr>
        <w:t xml:space="preserve"> 1, 28), ne veut pas dire « exploitation sauvage de la nature » mais agir en </w:t>
      </w:r>
      <w:r w:rsidRPr="002950B0">
        <w:rPr>
          <w:b/>
          <w:bCs/>
          <w:sz w:val="24"/>
          <w:szCs w:val="24"/>
        </w:rPr>
        <w:t>gestionnaires responsables</w:t>
      </w:r>
      <w:r w:rsidRPr="002950B0">
        <w:rPr>
          <w:sz w:val="24"/>
          <w:szCs w:val="24"/>
        </w:rPr>
        <w:t xml:space="preserve"> (</w:t>
      </w:r>
      <w:r w:rsidR="002950B0" w:rsidRPr="002950B0">
        <w:rPr>
          <w:sz w:val="24"/>
          <w:szCs w:val="24"/>
        </w:rPr>
        <w:t xml:space="preserve">§ </w:t>
      </w:r>
      <w:r w:rsidRPr="002950B0">
        <w:rPr>
          <w:sz w:val="24"/>
          <w:szCs w:val="24"/>
        </w:rPr>
        <w:t xml:space="preserve">67-69). En tant que personnes et êtres en relation, nous sommes </w:t>
      </w:r>
      <w:proofErr w:type="spellStart"/>
      <w:r w:rsidRPr="002950B0">
        <w:rPr>
          <w:sz w:val="24"/>
          <w:szCs w:val="24"/>
        </w:rPr>
        <w:t>co-créateurs</w:t>
      </w:r>
      <w:proofErr w:type="spellEnd"/>
      <w:r w:rsidRPr="002950B0">
        <w:rPr>
          <w:sz w:val="24"/>
          <w:szCs w:val="24"/>
        </w:rPr>
        <w:t xml:space="preserve">, nous sommes appelés à </w:t>
      </w:r>
      <w:r w:rsidRPr="002950B0">
        <w:rPr>
          <w:b/>
          <w:bCs/>
          <w:sz w:val="24"/>
          <w:szCs w:val="24"/>
        </w:rPr>
        <w:t>traiter les autres êtres vivants comme des êtres à rencontrer</w:t>
      </w:r>
      <w:r w:rsidRPr="002950B0">
        <w:rPr>
          <w:sz w:val="24"/>
          <w:szCs w:val="24"/>
        </w:rPr>
        <w:t xml:space="preserve"> et non comme des objets à dominer ou à contrôler.</w:t>
      </w:r>
    </w:p>
    <w:p w14:paraId="50EF3E9D" w14:textId="74A86898" w:rsidR="00945B96" w:rsidRPr="002950B0" w:rsidRDefault="0091086B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De même </w:t>
      </w:r>
      <w:r w:rsidR="0023321C">
        <w:rPr>
          <w:sz w:val="24"/>
          <w:szCs w:val="24"/>
        </w:rPr>
        <w:t xml:space="preserve">que </w:t>
      </w:r>
      <w:r w:rsidR="00945B96" w:rsidRPr="002950B0">
        <w:rPr>
          <w:sz w:val="24"/>
          <w:szCs w:val="24"/>
        </w:rPr>
        <w:t xml:space="preserve">le repos du sabbat </w:t>
      </w:r>
      <w:r w:rsidR="0023321C">
        <w:rPr>
          <w:sz w:val="24"/>
          <w:szCs w:val="24"/>
        </w:rPr>
        <w:t xml:space="preserve">est rempli de sagesse </w:t>
      </w:r>
      <w:r w:rsidR="00945B96" w:rsidRPr="002950B0">
        <w:rPr>
          <w:sz w:val="24"/>
          <w:szCs w:val="24"/>
        </w:rPr>
        <w:t>(</w:t>
      </w:r>
      <w:r w:rsidR="002950B0" w:rsidRPr="002950B0">
        <w:rPr>
          <w:sz w:val="24"/>
          <w:szCs w:val="24"/>
        </w:rPr>
        <w:t xml:space="preserve">§ </w:t>
      </w:r>
      <w:r w:rsidR="00945B96" w:rsidRPr="002950B0">
        <w:rPr>
          <w:sz w:val="24"/>
          <w:szCs w:val="24"/>
        </w:rPr>
        <w:t>71)</w:t>
      </w:r>
      <w:r w:rsidRPr="002950B0">
        <w:rPr>
          <w:sz w:val="24"/>
          <w:szCs w:val="24"/>
        </w:rPr>
        <w:t xml:space="preserve">, </w:t>
      </w:r>
      <w:r w:rsidRPr="0023321C">
        <w:rPr>
          <w:b/>
          <w:bCs/>
          <w:sz w:val="24"/>
          <w:szCs w:val="24"/>
        </w:rPr>
        <w:t>c</w:t>
      </w:r>
      <w:r w:rsidR="00945B96" w:rsidRPr="0023321C">
        <w:rPr>
          <w:b/>
          <w:bCs/>
          <w:sz w:val="24"/>
          <w:szCs w:val="24"/>
        </w:rPr>
        <w:t>ontempler la création peut nous conduire à la louange, à l’action de grâce, à une foi plus profonde et à un plus grand désir de justice</w:t>
      </w:r>
      <w:r w:rsidR="00945B96" w:rsidRPr="002950B0">
        <w:rPr>
          <w:sz w:val="24"/>
          <w:szCs w:val="24"/>
        </w:rPr>
        <w:t xml:space="preserve"> (</w:t>
      </w:r>
      <w:r w:rsidR="002950B0" w:rsidRPr="002950B0">
        <w:rPr>
          <w:sz w:val="24"/>
          <w:szCs w:val="24"/>
        </w:rPr>
        <w:t xml:space="preserve">§ </w:t>
      </w:r>
      <w:r w:rsidR="00945B96" w:rsidRPr="002950B0">
        <w:rPr>
          <w:sz w:val="24"/>
          <w:szCs w:val="24"/>
        </w:rPr>
        <w:t>72-74).</w:t>
      </w:r>
    </w:p>
    <w:p w14:paraId="37DCCE8C" w14:textId="18D98C5D" w:rsidR="00945B96" w:rsidRPr="002950B0" w:rsidRDefault="00945B96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Dans une vision très franciscaine, François rappelle que </w:t>
      </w:r>
      <w:r w:rsidRPr="0023321C">
        <w:rPr>
          <w:b/>
          <w:bCs/>
          <w:sz w:val="24"/>
          <w:szCs w:val="24"/>
        </w:rPr>
        <w:t>chaque créature a un but donné par Dieu</w:t>
      </w:r>
      <w:r w:rsidRPr="002950B0">
        <w:rPr>
          <w:sz w:val="24"/>
          <w:szCs w:val="24"/>
        </w:rPr>
        <w:t>, elle révèle la bonté et de la générosité de Dieu, elle est interdépendante et, en quelque sorte, elle révèle Dieu (</w:t>
      </w:r>
      <w:r w:rsidR="002950B0" w:rsidRPr="002950B0">
        <w:rPr>
          <w:sz w:val="24"/>
          <w:szCs w:val="24"/>
        </w:rPr>
        <w:t xml:space="preserve">§ </w:t>
      </w:r>
      <w:r w:rsidRPr="002950B0">
        <w:rPr>
          <w:sz w:val="24"/>
          <w:szCs w:val="24"/>
        </w:rPr>
        <w:t>84-88). Cette approche est magnifiquement exprimée dans le Cantique des Créatures de saint François (</w:t>
      </w:r>
      <w:r w:rsidR="002950B0" w:rsidRPr="002950B0">
        <w:rPr>
          <w:sz w:val="24"/>
          <w:szCs w:val="24"/>
        </w:rPr>
        <w:t xml:space="preserve">§ </w:t>
      </w:r>
      <w:r w:rsidRPr="002950B0">
        <w:rPr>
          <w:sz w:val="24"/>
          <w:szCs w:val="24"/>
        </w:rPr>
        <w:t>87), source d’inspiration de l’encyclique.</w:t>
      </w:r>
    </w:p>
    <w:p w14:paraId="1C22A6BA" w14:textId="43636CBF" w:rsidR="003F1F0D" w:rsidRPr="002950B0" w:rsidRDefault="003F1F0D" w:rsidP="003F1F0D">
      <w:pPr>
        <w:rPr>
          <w:sz w:val="24"/>
          <w:szCs w:val="24"/>
        </w:rPr>
      </w:pPr>
      <w:r w:rsidRPr="002950B0">
        <w:rPr>
          <w:sz w:val="24"/>
          <w:szCs w:val="24"/>
        </w:rPr>
        <w:t>L’amour pour la création, cependant, ne peut pas occulter la « prééminence » de la personne humaine (</w:t>
      </w:r>
      <w:r w:rsidR="002950B0" w:rsidRPr="002950B0">
        <w:rPr>
          <w:sz w:val="24"/>
          <w:szCs w:val="24"/>
        </w:rPr>
        <w:t xml:space="preserve">§ </w:t>
      </w:r>
      <w:r w:rsidRPr="002950B0">
        <w:rPr>
          <w:sz w:val="24"/>
          <w:szCs w:val="24"/>
        </w:rPr>
        <w:t>90). « Le sentiment d’union intime avec les autres êtres de la nature ne peut pas être réel si, en même temps, il n’y a pas dans le cœur de la tendresse, de la compassion et de la préoccupation pour les autres êtres humains » (</w:t>
      </w:r>
      <w:r w:rsidR="002950B0" w:rsidRPr="002950B0">
        <w:rPr>
          <w:sz w:val="24"/>
          <w:szCs w:val="24"/>
        </w:rPr>
        <w:t xml:space="preserve">§ </w:t>
      </w:r>
      <w:r w:rsidRPr="002950B0">
        <w:rPr>
          <w:sz w:val="24"/>
          <w:szCs w:val="24"/>
        </w:rPr>
        <w:t xml:space="preserve">91). </w:t>
      </w:r>
      <w:r w:rsidRPr="0023321C">
        <w:rPr>
          <w:b/>
          <w:bCs/>
          <w:sz w:val="24"/>
          <w:szCs w:val="24"/>
        </w:rPr>
        <w:t>Prendre soin de l’environnement naturel est très bon dans la mesure où nous ne négligeons pas nos frères et sœurs qui souffrent</w:t>
      </w:r>
      <w:r w:rsidRPr="002950B0">
        <w:rPr>
          <w:sz w:val="24"/>
          <w:szCs w:val="24"/>
        </w:rPr>
        <w:t>.</w:t>
      </w:r>
    </w:p>
    <w:p w14:paraId="70CFBD56" w14:textId="1F6B785D" w:rsidR="009F6347" w:rsidRPr="002950B0" w:rsidRDefault="0091086B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François insiste ensuite sur le fait que </w:t>
      </w:r>
      <w:r w:rsidR="009F6347" w:rsidRPr="002950B0">
        <w:rPr>
          <w:sz w:val="24"/>
          <w:szCs w:val="24"/>
        </w:rPr>
        <w:t xml:space="preserve">la terre est un </w:t>
      </w:r>
      <w:r w:rsidR="009F6347" w:rsidRPr="002950B0">
        <w:rPr>
          <w:b/>
          <w:bCs/>
          <w:sz w:val="24"/>
          <w:szCs w:val="24"/>
        </w:rPr>
        <w:t>héritage commun</w:t>
      </w:r>
      <w:r w:rsidR="009F6347" w:rsidRPr="002950B0">
        <w:rPr>
          <w:sz w:val="24"/>
          <w:szCs w:val="24"/>
        </w:rPr>
        <w:t>, dont les fruits doivent bénéficier à tous</w:t>
      </w:r>
      <w:r w:rsidRPr="002950B0">
        <w:rPr>
          <w:sz w:val="24"/>
          <w:szCs w:val="24"/>
        </w:rPr>
        <w:t> (95) : ainsi, l</w:t>
      </w:r>
      <w:r w:rsidR="009F6347" w:rsidRPr="002950B0">
        <w:rPr>
          <w:sz w:val="24"/>
          <w:szCs w:val="24"/>
        </w:rPr>
        <w:t>’environnement est un bien collectif, patrimoine de toute l’humanité, sous la responsabilité de tous.</w:t>
      </w:r>
      <w:r w:rsidRPr="002950B0">
        <w:rPr>
          <w:sz w:val="24"/>
          <w:szCs w:val="24"/>
        </w:rPr>
        <w:t xml:space="preserve"> Dans cet esprit, l</w:t>
      </w:r>
      <w:r w:rsidR="009F6347" w:rsidRPr="002950B0">
        <w:rPr>
          <w:sz w:val="24"/>
          <w:szCs w:val="24"/>
        </w:rPr>
        <w:t xml:space="preserve">a tradition chrétienne n’a jamais reconnu comme absolu ou intouchable le droit à la propriété privée et elle a souligné la fonction </w:t>
      </w:r>
      <w:proofErr w:type="gramStart"/>
      <w:r w:rsidR="009F6347" w:rsidRPr="002950B0">
        <w:rPr>
          <w:sz w:val="24"/>
          <w:szCs w:val="24"/>
        </w:rPr>
        <w:t>sociale</w:t>
      </w:r>
      <w:proofErr w:type="gramEnd"/>
      <w:r w:rsidR="009F6347" w:rsidRPr="002950B0">
        <w:rPr>
          <w:sz w:val="24"/>
          <w:szCs w:val="24"/>
        </w:rPr>
        <w:t xml:space="preserve"> de toute forme de propriété privée</w:t>
      </w:r>
      <w:r w:rsidR="0023321C">
        <w:rPr>
          <w:sz w:val="24"/>
          <w:szCs w:val="24"/>
        </w:rPr>
        <w:t xml:space="preserve"> : </w:t>
      </w:r>
      <w:r w:rsidRPr="002950B0">
        <w:rPr>
          <w:sz w:val="24"/>
          <w:szCs w:val="24"/>
        </w:rPr>
        <w:t xml:space="preserve"> </w:t>
      </w:r>
      <w:r w:rsidR="0023321C">
        <w:rPr>
          <w:b/>
          <w:bCs/>
          <w:sz w:val="24"/>
          <w:szCs w:val="24"/>
        </w:rPr>
        <w:t>c</w:t>
      </w:r>
      <w:r w:rsidR="009F6347" w:rsidRPr="0023321C">
        <w:rPr>
          <w:b/>
          <w:bCs/>
          <w:sz w:val="24"/>
          <w:szCs w:val="24"/>
        </w:rPr>
        <w:t>elui qui s’approprie quelque chose, c’est seulement pour l’administrer pour le bien de tous</w:t>
      </w:r>
      <w:r w:rsidR="009F6347" w:rsidRPr="002950B0">
        <w:rPr>
          <w:sz w:val="24"/>
          <w:szCs w:val="24"/>
        </w:rPr>
        <w:t xml:space="preserve">. </w:t>
      </w:r>
    </w:p>
    <w:p w14:paraId="6C12EB0B" w14:textId="5A3F0E67" w:rsidR="009F6347" w:rsidRPr="002950B0" w:rsidRDefault="0091086B" w:rsidP="00C11A5E">
      <w:pPr>
        <w:rPr>
          <w:sz w:val="24"/>
          <w:szCs w:val="24"/>
        </w:rPr>
      </w:pPr>
      <w:r w:rsidRPr="002950B0">
        <w:rPr>
          <w:sz w:val="24"/>
          <w:szCs w:val="24"/>
        </w:rPr>
        <w:t xml:space="preserve">Enfin, François </w:t>
      </w:r>
      <w:r w:rsidR="0023321C">
        <w:rPr>
          <w:sz w:val="24"/>
          <w:szCs w:val="24"/>
        </w:rPr>
        <w:t xml:space="preserve">achève </w:t>
      </w:r>
      <w:r w:rsidRPr="002950B0">
        <w:rPr>
          <w:sz w:val="24"/>
          <w:szCs w:val="24"/>
        </w:rPr>
        <w:t xml:space="preserve">ce chapitre </w:t>
      </w:r>
      <w:r w:rsidR="0023321C">
        <w:rPr>
          <w:sz w:val="24"/>
          <w:szCs w:val="24"/>
        </w:rPr>
        <w:t xml:space="preserve">avec </w:t>
      </w:r>
      <w:r w:rsidRPr="002950B0">
        <w:rPr>
          <w:sz w:val="24"/>
          <w:szCs w:val="24"/>
        </w:rPr>
        <w:t>la personne du Christ (</w:t>
      </w:r>
      <w:r w:rsidR="009F6347" w:rsidRPr="002950B0">
        <w:rPr>
          <w:sz w:val="24"/>
          <w:szCs w:val="24"/>
        </w:rPr>
        <w:t>96</w:t>
      </w:r>
      <w:r w:rsidRPr="002950B0">
        <w:rPr>
          <w:sz w:val="24"/>
          <w:szCs w:val="24"/>
        </w:rPr>
        <w:t xml:space="preserve">) : </w:t>
      </w:r>
      <w:r w:rsidR="009F6347" w:rsidRPr="002950B0">
        <w:rPr>
          <w:sz w:val="24"/>
          <w:szCs w:val="24"/>
        </w:rPr>
        <w:t>Jésus reprend la foi biblique au Dieu créateur et met en relief un fait fondamental</w:t>
      </w:r>
      <w:r w:rsidR="0023321C">
        <w:rPr>
          <w:sz w:val="24"/>
          <w:szCs w:val="24"/>
        </w:rPr>
        <w:t xml:space="preserve">, </w:t>
      </w:r>
      <w:r w:rsidR="009F6347" w:rsidRPr="0023321C">
        <w:rPr>
          <w:b/>
          <w:bCs/>
          <w:sz w:val="24"/>
          <w:szCs w:val="24"/>
        </w:rPr>
        <w:t>Dieu est Père</w:t>
      </w:r>
      <w:r w:rsidRPr="002950B0">
        <w:rPr>
          <w:sz w:val="24"/>
          <w:szCs w:val="24"/>
        </w:rPr>
        <w:t>. (</w:t>
      </w:r>
      <w:r w:rsidR="009F6347" w:rsidRPr="002950B0">
        <w:rPr>
          <w:sz w:val="24"/>
          <w:szCs w:val="24"/>
        </w:rPr>
        <w:t>98</w:t>
      </w:r>
      <w:r w:rsidRPr="002950B0">
        <w:rPr>
          <w:sz w:val="24"/>
          <w:szCs w:val="24"/>
        </w:rPr>
        <w:t>)</w:t>
      </w:r>
      <w:r w:rsidR="009F6347" w:rsidRPr="002950B0">
        <w:rPr>
          <w:sz w:val="24"/>
          <w:szCs w:val="24"/>
        </w:rPr>
        <w:t xml:space="preserve"> </w:t>
      </w:r>
      <w:r w:rsidR="009F6347" w:rsidRPr="0023321C">
        <w:rPr>
          <w:b/>
          <w:bCs/>
          <w:sz w:val="24"/>
          <w:szCs w:val="24"/>
        </w:rPr>
        <w:t>Jésus vivait en pleine harmonie avec la création</w:t>
      </w:r>
      <w:r w:rsidR="009F6347" w:rsidRPr="002950B0">
        <w:rPr>
          <w:sz w:val="24"/>
          <w:szCs w:val="24"/>
        </w:rPr>
        <w:t xml:space="preserve"> et les autres s’en émerveillaient</w:t>
      </w:r>
      <w:r w:rsidR="00FF3DCA" w:rsidRPr="002950B0">
        <w:rPr>
          <w:sz w:val="24"/>
          <w:szCs w:val="24"/>
        </w:rPr>
        <w:t>.</w:t>
      </w:r>
      <w:r w:rsidR="009F6347" w:rsidRPr="002950B0">
        <w:rPr>
          <w:sz w:val="24"/>
          <w:szCs w:val="24"/>
        </w:rPr>
        <w:t xml:space="preserve"> Il n’apparaissait pas comme un ascète séparé du monde ou un ennemi des choses agréables de la vie</w:t>
      </w:r>
      <w:r w:rsidRPr="002950B0">
        <w:rPr>
          <w:sz w:val="24"/>
          <w:szCs w:val="24"/>
        </w:rPr>
        <w:t>.</w:t>
      </w:r>
      <w:r w:rsidR="0023321C">
        <w:rPr>
          <w:sz w:val="24"/>
          <w:szCs w:val="24"/>
        </w:rPr>
        <w:t xml:space="preserve"> Ainsi, l</w:t>
      </w:r>
      <w:r w:rsidRPr="002950B0">
        <w:rPr>
          <w:sz w:val="24"/>
          <w:szCs w:val="24"/>
        </w:rPr>
        <w:t xml:space="preserve">es </w:t>
      </w:r>
      <w:r w:rsidR="009F6347" w:rsidRPr="002950B0">
        <w:rPr>
          <w:sz w:val="24"/>
          <w:szCs w:val="24"/>
        </w:rPr>
        <w:t>philosophies qui dépréci</w:t>
      </w:r>
      <w:r w:rsidRPr="002950B0">
        <w:rPr>
          <w:sz w:val="24"/>
          <w:szCs w:val="24"/>
        </w:rPr>
        <w:t>e</w:t>
      </w:r>
      <w:r w:rsidR="009F6347" w:rsidRPr="002950B0">
        <w:rPr>
          <w:sz w:val="24"/>
          <w:szCs w:val="24"/>
        </w:rPr>
        <w:t>nt le corps, la matière et les choses de ce monde</w:t>
      </w:r>
      <w:r w:rsidR="0023321C">
        <w:rPr>
          <w:sz w:val="24"/>
          <w:szCs w:val="24"/>
        </w:rPr>
        <w:t>,</w:t>
      </w:r>
      <w:r w:rsidRPr="002950B0">
        <w:rPr>
          <w:sz w:val="24"/>
          <w:szCs w:val="24"/>
        </w:rPr>
        <w:t xml:space="preserve"> sont</w:t>
      </w:r>
      <w:r w:rsidR="009F6347" w:rsidRPr="002950B0">
        <w:rPr>
          <w:sz w:val="24"/>
          <w:szCs w:val="24"/>
        </w:rPr>
        <w:t xml:space="preserve"> malsain</w:t>
      </w:r>
      <w:r w:rsidRPr="002950B0">
        <w:rPr>
          <w:sz w:val="24"/>
          <w:szCs w:val="24"/>
        </w:rPr>
        <w:t>e</w:t>
      </w:r>
      <w:r w:rsidR="009F6347" w:rsidRPr="002950B0">
        <w:rPr>
          <w:sz w:val="24"/>
          <w:szCs w:val="24"/>
        </w:rPr>
        <w:t>s</w:t>
      </w:r>
      <w:r w:rsidR="00333F6C">
        <w:rPr>
          <w:sz w:val="24"/>
          <w:szCs w:val="24"/>
        </w:rPr>
        <w:t xml:space="preserve">. Même si elles </w:t>
      </w:r>
      <w:r w:rsidRPr="002950B0">
        <w:rPr>
          <w:sz w:val="24"/>
          <w:szCs w:val="24"/>
        </w:rPr>
        <w:t xml:space="preserve">ont pu </w:t>
      </w:r>
      <w:r w:rsidR="009F6347" w:rsidRPr="002950B0">
        <w:rPr>
          <w:sz w:val="24"/>
          <w:szCs w:val="24"/>
        </w:rPr>
        <w:t>avoir une influence importante chez certains penseurs chrétiens au long de l’histoire</w:t>
      </w:r>
      <w:r w:rsidRPr="002950B0">
        <w:rPr>
          <w:sz w:val="24"/>
          <w:szCs w:val="24"/>
        </w:rPr>
        <w:t xml:space="preserve">, </w:t>
      </w:r>
      <w:r w:rsidR="00333F6C">
        <w:rPr>
          <w:sz w:val="24"/>
          <w:szCs w:val="24"/>
        </w:rPr>
        <w:t xml:space="preserve">elles </w:t>
      </w:r>
      <w:r w:rsidRPr="002950B0">
        <w:rPr>
          <w:sz w:val="24"/>
          <w:szCs w:val="24"/>
        </w:rPr>
        <w:t>défigur</w:t>
      </w:r>
      <w:r w:rsidR="00333F6C">
        <w:rPr>
          <w:sz w:val="24"/>
          <w:szCs w:val="24"/>
        </w:rPr>
        <w:t>e</w:t>
      </w:r>
      <w:r w:rsidRPr="002950B0">
        <w:rPr>
          <w:sz w:val="24"/>
          <w:szCs w:val="24"/>
        </w:rPr>
        <w:t xml:space="preserve">nt </w:t>
      </w:r>
      <w:r w:rsidR="009F6347" w:rsidRPr="002950B0">
        <w:rPr>
          <w:sz w:val="24"/>
          <w:szCs w:val="24"/>
        </w:rPr>
        <w:t>l’Évangile.</w:t>
      </w:r>
    </w:p>
    <w:sectPr w:rsidR="009F6347" w:rsidRPr="002950B0" w:rsidSect="00FF3DCA">
      <w:footerReference w:type="default" r:id="rId7"/>
      <w:pgSz w:w="12240" w:h="15840"/>
      <w:pgMar w:top="1077" w:right="1418" w:bottom="107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C8C1" w14:textId="77777777" w:rsidR="00C86A24" w:rsidRDefault="00C86A24" w:rsidP="00FF3DCA">
      <w:pPr>
        <w:spacing w:after="0"/>
      </w:pPr>
      <w:r>
        <w:separator/>
      </w:r>
    </w:p>
  </w:endnote>
  <w:endnote w:type="continuationSeparator" w:id="0">
    <w:p w14:paraId="3595A766" w14:textId="77777777" w:rsidR="00C86A24" w:rsidRDefault="00C86A24" w:rsidP="00FF3D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9BEF8" w14:textId="0E0C3028" w:rsidR="00FF3DCA" w:rsidRPr="00FF3DCA" w:rsidRDefault="00FF3DCA">
    <w:pPr>
      <w:pStyle w:val="Pieddepage"/>
      <w:rPr>
        <w:rFonts w:ascii="Times New Roman" w:hAnsi="Times New Roman" w:cs="Times New Roman"/>
        <w:sz w:val="18"/>
        <w:szCs w:val="18"/>
      </w:rPr>
    </w:pPr>
    <w:r w:rsidRPr="00FF3DCA">
      <w:rPr>
        <w:rFonts w:ascii="Times New Roman" w:hAnsi="Times New Roman" w:cs="Times New Roman"/>
        <w:sz w:val="18"/>
        <w:szCs w:val="18"/>
      </w:rPr>
      <w:t>Condensé par P. Philippe – 17/04/20121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7CF0" w14:textId="77777777" w:rsidR="00C86A24" w:rsidRDefault="00C86A24" w:rsidP="00FF3DCA">
      <w:pPr>
        <w:spacing w:after="0"/>
      </w:pPr>
      <w:r>
        <w:separator/>
      </w:r>
    </w:p>
  </w:footnote>
  <w:footnote w:type="continuationSeparator" w:id="0">
    <w:p w14:paraId="05F97911" w14:textId="77777777" w:rsidR="00C86A24" w:rsidRDefault="00C86A24" w:rsidP="00FF3D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DB5"/>
    <w:multiLevelType w:val="hybridMultilevel"/>
    <w:tmpl w:val="BADC155C"/>
    <w:lvl w:ilvl="0" w:tplc="BABEBBF4">
      <w:start w:val="1"/>
      <w:numFmt w:val="bullet"/>
      <w:pStyle w:val="retrait1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5766"/>
    <w:multiLevelType w:val="multilevel"/>
    <w:tmpl w:val="36907B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47"/>
    <w:rsid w:val="0023321C"/>
    <w:rsid w:val="002950B0"/>
    <w:rsid w:val="00333F6C"/>
    <w:rsid w:val="003F1F0D"/>
    <w:rsid w:val="004F2DA0"/>
    <w:rsid w:val="005E542E"/>
    <w:rsid w:val="00750707"/>
    <w:rsid w:val="00786136"/>
    <w:rsid w:val="0091086B"/>
    <w:rsid w:val="00945B96"/>
    <w:rsid w:val="009D36A3"/>
    <w:rsid w:val="009F6347"/>
    <w:rsid w:val="00B97A5F"/>
    <w:rsid w:val="00C11A5E"/>
    <w:rsid w:val="00C86A24"/>
    <w:rsid w:val="00F21A44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80EE"/>
  <w15:chartTrackingRefBased/>
  <w15:docId w15:val="{C388D58C-52F3-4EEE-9FB1-6E74691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347"/>
    <w:pPr>
      <w:spacing w:after="60" w:line="240" w:lineRule="auto"/>
    </w:pPr>
    <w:rPr>
      <w:rFonts w:cs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FF3DCA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634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634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634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634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634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634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634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634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3DCA"/>
    <w:rPr>
      <w:rFonts w:ascii="Cambria" w:eastAsiaTheme="majorEastAsia" w:hAnsi="Cambria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F6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63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F63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634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63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F634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F63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F63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9F6347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F634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63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9F6347"/>
    <w:pPr>
      <w:ind w:left="720"/>
      <w:contextualSpacing/>
    </w:pPr>
  </w:style>
  <w:style w:type="paragraph" w:customStyle="1" w:styleId="retrait1">
    <w:name w:val="retrait1"/>
    <w:basedOn w:val="Normal"/>
    <w:qFormat/>
    <w:rsid w:val="009F6347"/>
    <w:pPr>
      <w:numPr>
        <w:numId w:val="2"/>
      </w:numPr>
    </w:pPr>
    <w:rPr>
      <w:color w:val="4B4B4B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F3DC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F3DCA"/>
    <w:rPr>
      <w:rFonts w:cstheme="minorHAnsi"/>
    </w:rPr>
  </w:style>
  <w:style w:type="paragraph" w:styleId="Pieddepage">
    <w:name w:val="footer"/>
    <w:basedOn w:val="Normal"/>
    <w:link w:val="PieddepageCar"/>
    <w:uiPriority w:val="99"/>
    <w:unhideWhenUsed/>
    <w:rsid w:val="00FF3DC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F3DCA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PHILIPPE</dc:creator>
  <cp:keywords/>
  <dc:description/>
  <cp:lastModifiedBy>Patrice PHILIPPE</cp:lastModifiedBy>
  <cp:revision>9</cp:revision>
  <dcterms:created xsi:type="dcterms:W3CDTF">2021-04-27T13:37:00Z</dcterms:created>
  <dcterms:modified xsi:type="dcterms:W3CDTF">2021-04-27T16:43:00Z</dcterms:modified>
</cp:coreProperties>
</file>